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3DD20217" w:rsidR="004C1736" w:rsidRPr="00CA5B7A" w:rsidRDefault="0021743B"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Joan Clarke (1917 – 1996)</w:t>
      </w:r>
    </w:p>
    <w:p w14:paraId="5E80E8C5" w14:textId="77777777" w:rsidR="00CA5B7A" w:rsidRDefault="00CA5B7A">
      <w:pPr>
        <w:rPr>
          <w:b/>
          <w:bCs/>
        </w:rPr>
      </w:pPr>
    </w:p>
    <w:p w14:paraId="6AAA24F8" w14:textId="32E2420B" w:rsidR="00F31F35" w:rsidRPr="003D4DF8" w:rsidRDefault="00F31F35">
      <w:pPr>
        <w:rPr>
          <w:b/>
          <w:bCs/>
          <w:color w:val="0563C1" w:themeColor="hyperlink"/>
          <w:u w:val="single"/>
        </w:rPr>
      </w:pPr>
      <w:r w:rsidRPr="00F31F35">
        <w:rPr>
          <w:b/>
          <w:bCs/>
        </w:rPr>
        <w:t xml:space="preserve">Début de </w:t>
      </w:r>
      <w:hyperlink r:id="rId5" w:history="1">
        <w:r w:rsidRPr="0034182A">
          <w:rPr>
            <w:rStyle w:val="Lienhypertexte"/>
            <w:b/>
            <w:bCs/>
          </w:rPr>
          <w:t xml:space="preserve">la page </w:t>
        </w:r>
        <w:proofErr w:type="spellStart"/>
        <w:r w:rsidRPr="0034182A">
          <w:rPr>
            <w:rStyle w:val="Lienhypertexte"/>
            <w:b/>
            <w:bCs/>
          </w:rPr>
          <w:t>Wikipedia</w:t>
        </w:r>
        <w:proofErr w:type="spellEnd"/>
        <w:r w:rsidRPr="0034182A">
          <w:rPr>
            <w:rStyle w:val="Lienhypertexte"/>
            <w:b/>
            <w:bCs/>
          </w:rPr>
          <w:t xml:space="preserve"> la concernant</w:t>
        </w:r>
        <w:r w:rsidR="003D4DF8" w:rsidRPr="0034182A">
          <w:rPr>
            <w:rStyle w:val="Lienhypertexte"/>
            <w:b/>
            <w:bCs/>
          </w:rPr>
          <w:t> </w:t>
        </w:r>
      </w:hyperlink>
      <w:r w:rsidR="003D4DF8">
        <w:rPr>
          <w:b/>
          <w:bCs/>
        </w:rPr>
        <w:t>:</w:t>
      </w:r>
      <w:r w:rsidR="009819F3">
        <w:rPr>
          <w:b/>
          <w:bCs/>
        </w:rPr>
        <w:t xml:space="preserve"> </w:t>
      </w:r>
    </w:p>
    <w:p w14:paraId="00BA6A37" w14:textId="4CC7F9C5" w:rsidR="000B10A9" w:rsidRPr="0021743B" w:rsidRDefault="0021743B" w:rsidP="006B4B14">
      <w:pPr>
        <w:jc w:val="both"/>
      </w:pPr>
      <w:r w:rsidRPr="0021743B">
        <w:t xml:space="preserve">Joan Elisabeth </w:t>
      </w:r>
      <w:proofErr w:type="spellStart"/>
      <w:r w:rsidRPr="0021743B">
        <w:t>Lowther</w:t>
      </w:r>
      <w:proofErr w:type="spellEnd"/>
      <w:r w:rsidRPr="0021743B">
        <w:t xml:space="preserve"> Murray Clarke, née le 24 juin 1917 à West Norwood et morte le 4 septembre 1996 à </w:t>
      </w:r>
      <w:proofErr w:type="spellStart"/>
      <w:r w:rsidRPr="0021743B">
        <w:t>Headington</w:t>
      </w:r>
      <w:proofErr w:type="spellEnd"/>
      <w:r w:rsidRPr="0021743B">
        <w:t>, est une cryptologue britannique. Elle est principalement connue pour sa participation au décryptage de la machine Enigma qui codait les communications chiffrées du Troisième Reich.</w:t>
      </w:r>
    </w:p>
    <w:p w14:paraId="5275C19A" w14:textId="77777777" w:rsidR="0021743B" w:rsidRDefault="0021743B" w:rsidP="006B4B14">
      <w:pPr>
        <w:jc w:val="both"/>
        <w:rPr>
          <w:rStyle w:val="Titre1Car"/>
        </w:rPr>
      </w:pPr>
    </w:p>
    <w:p w14:paraId="3F23CC53" w14:textId="66A32BE9" w:rsidR="00C37608" w:rsidRDefault="006B4B14" w:rsidP="006B4B14">
      <w:pPr>
        <w:jc w:val="both"/>
        <w:rPr>
          <w:rStyle w:val="Titre1Car"/>
        </w:rPr>
      </w:pPr>
      <w:r>
        <w:rPr>
          <w:rStyle w:val="Titre1Car"/>
        </w:rPr>
        <w:t>Une</w:t>
      </w:r>
      <w:r w:rsidRPr="00F31F35">
        <w:rPr>
          <w:rStyle w:val="Titre1Car"/>
        </w:rPr>
        <w:t xml:space="preserve"> vidéo</w:t>
      </w:r>
    </w:p>
    <w:bookmarkStart w:id="0" w:name="_Hlk203146063"/>
    <w:p w14:paraId="6B3DE9A5" w14:textId="55787A73" w:rsidR="00B2766B" w:rsidRPr="00B2766B" w:rsidRDefault="00B2766B" w:rsidP="00B2766B">
      <w:r>
        <w:fldChar w:fldCharType="begin"/>
      </w:r>
      <w:r>
        <w:instrText>HYPERLINK "https://www.youtube.com/watch?v=MB2e9R7bXCk&amp;ab_channel=KerryHoward"</w:instrText>
      </w:r>
      <w:r>
        <w:fldChar w:fldCharType="separate"/>
      </w:r>
      <w:proofErr w:type="spellStart"/>
      <w:r w:rsidRPr="00B2766B">
        <w:rPr>
          <w:rStyle w:val="Lienhypertexte"/>
        </w:rPr>
        <w:t>My</w:t>
      </w:r>
      <w:proofErr w:type="spellEnd"/>
      <w:r w:rsidRPr="00B2766B">
        <w:rPr>
          <w:rStyle w:val="Lienhypertexte"/>
        </w:rPr>
        <w:t xml:space="preserve"> Engagement to Alan Turing by Joan Clarke</w:t>
      </w:r>
      <w:r>
        <w:fldChar w:fldCharType="end"/>
      </w:r>
      <w:r w:rsidRPr="00B2766B">
        <w:t xml:space="preserve"> (</w:t>
      </w:r>
      <w:proofErr w:type="spellStart"/>
      <w:r w:rsidRPr="00B2766B">
        <w:t>later</w:t>
      </w:r>
      <w:proofErr w:type="spellEnd"/>
      <w:r w:rsidRPr="00B2766B">
        <w:t xml:space="preserve"> Joan Murray) </w:t>
      </w:r>
      <w:r>
        <w:t>(Kerry Howard) (en anglais)</w:t>
      </w:r>
    </w:p>
    <w:bookmarkEnd w:id="0"/>
    <w:p w14:paraId="3344D53D" w14:textId="77777777" w:rsidR="00CF11FB" w:rsidRPr="00094E5F" w:rsidRDefault="00CF11FB" w:rsidP="00094E5F"/>
    <w:p w14:paraId="592244BC" w14:textId="219A2C98" w:rsidR="00133841" w:rsidRDefault="005660C5" w:rsidP="00133841">
      <w:pPr>
        <w:jc w:val="both"/>
        <w:rPr>
          <w:rFonts w:asciiTheme="majorHAnsi" w:eastAsiaTheme="majorEastAsia" w:hAnsiTheme="majorHAnsi" w:cstheme="majorBidi"/>
          <w:color w:val="2F5496" w:themeColor="accent1" w:themeShade="BF"/>
          <w:sz w:val="32"/>
          <w:szCs w:val="32"/>
        </w:rPr>
      </w:pPr>
      <w:bookmarkStart w:id="1" w:name="_Hlk203061482"/>
      <w:r>
        <w:rPr>
          <w:noProof/>
        </w:rPr>
        <w:drawing>
          <wp:anchor distT="0" distB="0" distL="114300" distR="114300" simplePos="0" relativeHeight="251658240" behindDoc="0" locked="0" layoutInCell="1" allowOverlap="1" wp14:anchorId="49F2EF95" wp14:editId="766F407D">
            <wp:simplePos x="0" y="0"/>
            <wp:positionH relativeFrom="column">
              <wp:posOffset>4434840</wp:posOffset>
            </wp:positionH>
            <wp:positionV relativeFrom="paragraph">
              <wp:posOffset>7620</wp:posOffset>
            </wp:positionV>
            <wp:extent cx="2225040" cy="3077845"/>
            <wp:effectExtent l="0" t="0" r="3810" b="8255"/>
            <wp:wrapSquare wrapText="bothSides"/>
            <wp:docPr id="105470509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25040" cy="3077845"/>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739B1335" w14:textId="77777777" w:rsidR="00F418B0" w:rsidRPr="00F418B0" w:rsidRDefault="00F418B0" w:rsidP="00F418B0">
      <w:pPr>
        <w:jc w:val="both"/>
      </w:pPr>
      <w:r w:rsidRPr="00F418B0">
        <w:t xml:space="preserve">Format Kindle : </w:t>
      </w:r>
      <w:r w:rsidRPr="00F418B0">
        <w:rPr>
          <w:b/>
          <w:bCs/>
        </w:rPr>
        <w:t>Les femmes scientifiques de l’Antiquité à demain</w:t>
      </w:r>
    </w:p>
    <w:p w14:paraId="5ECD1AE8" w14:textId="73CD2518" w:rsidR="005660C5" w:rsidRPr="005660C5" w:rsidRDefault="005660C5" w:rsidP="005660C5">
      <w:pPr>
        <w:jc w:val="both"/>
      </w:pPr>
      <w:r w:rsidRPr="005660C5">
        <w:t xml:space="preserve">Des premières découvertes enregistrées d'innovateurs anciens aux réalisations révolutionnaires des pionnières modernes, </w:t>
      </w:r>
      <w:proofErr w:type="spellStart"/>
      <w:r w:rsidRPr="005660C5">
        <w:t>Women</w:t>
      </w:r>
      <w:proofErr w:type="spellEnd"/>
      <w:r w:rsidRPr="005660C5">
        <w:t xml:space="preserve"> of Science </w:t>
      </w:r>
      <w:proofErr w:type="spellStart"/>
      <w:r w:rsidRPr="005660C5">
        <w:t>From</w:t>
      </w:r>
      <w:proofErr w:type="spellEnd"/>
      <w:r w:rsidRPr="005660C5">
        <w:t xml:space="preserve"> </w:t>
      </w:r>
      <w:proofErr w:type="spellStart"/>
      <w:r w:rsidRPr="005660C5">
        <w:t>Antiquity</w:t>
      </w:r>
      <w:proofErr w:type="spellEnd"/>
      <w:r w:rsidRPr="005660C5">
        <w:t xml:space="preserve"> </w:t>
      </w:r>
      <w:proofErr w:type="spellStart"/>
      <w:r w:rsidRPr="005660C5">
        <w:t>Through</w:t>
      </w:r>
      <w:proofErr w:type="spellEnd"/>
      <w:r w:rsidRPr="005660C5">
        <w:t xml:space="preserve"> </w:t>
      </w:r>
      <w:proofErr w:type="spellStart"/>
      <w:r w:rsidRPr="005660C5">
        <w:t>Tomorrow</w:t>
      </w:r>
      <w:proofErr w:type="spellEnd"/>
      <w:r w:rsidRPr="005660C5">
        <w:t xml:space="preserve"> célèbre les contributions extraordinaires des femmes qui ont façonné notre compréhension du monde. Ce livre inspirant explore la vie et l'héritage d'héroïnes qui ont défié les normes sociales, brisé les barrières et transformé des domaines tels que les mathématiques, la physique, l'ingénierie, la médecine et bien d'autres encore. À travers des récits captivants et des commentaires perspicaces, il met en lumière les luttes et les triomphes de ces pionnières tout en soulignant les défis et les opportunités qui se présentent aujourd'hui aux femmes dans les domaines des sciences, de la technologie, de l'ingénierie et des mathématiques (STEM).</w:t>
      </w:r>
      <w:r w:rsidRPr="005660C5">
        <w:br/>
        <w:t xml:space="preserve">À découvrir : parfait pour les étudiants, les enseignants, les professionnels et tous ceux qui sont fascinés par les sciences et l'histoire. « </w:t>
      </w:r>
      <w:proofErr w:type="spellStart"/>
      <w:r w:rsidRPr="005660C5">
        <w:t>Women</w:t>
      </w:r>
      <w:proofErr w:type="spellEnd"/>
      <w:r w:rsidRPr="005660C5">
        <w:t xml:space="preserve"> of Science </w:t>
      </w:r>
      <w:proofErr w:type="spellStart"/>
      <w:r w:rsidRPr="005660C5">
        <w:t>from</w:t>
      </w:r>
      <w:proofErr w:type="spellEnd"/>
      <w:r w:rsidRPr="005660C5">
        <w:t xml:space="preserve"> </w:t>
      </w:r>
      <w:proofErr w:type="spellStart"/>
      <w:r w:rsidRPr="005660C5">
        <w:t>Antiquity</w:t>
      </w:r>
      <w:proofErr w:type="spellEnd"/>
      <w:r w:rsidRPr="005660C5">
        <w:t xml:space="preserve"> </w:t>
      </w:r>
      <w:proofErr w:type="spellStart"/>
      <w:r w:rsidRPr="005660C5">
        <w:t>Through</w:t>
      </w:r>
      <w:proofErr w:type="spellEnd"/>
      <w:r w:rsidRPr="005660C5">
        <w:t xml:space="preserve"> </w:t>
      </w:r>
      <w:proofErr w:type="spellStart"/>
      <w:r w:rsidRPr="005660C5">
        <w:t>Tomorrow</w:t>
      </w:r>
      <w:proofErr w:type="spellEnd"/>
      <w:r w:rsidRPr="005660C5">
        <w:t xml:space="preserve"> » est un témoignage puissant de l'impact des femmes sur notre passé, notre présent et notre avenir.</w:t>
      </w:r>
    </w:p>
    <w:p w14:paraId="7D8E1DFB" w14:textId="77777777" w:rsidR="005660C5" w:rsidRPr="005660C5" w:rsidRDefault="005660C5" w:rsidP="005660C5">
      <w:pPr>
        <w:numPr>
          <w:ilvl w:val="0"/>
          <w:numId w:val="1"/>
        </w:numPr>
        <w:jc w:val="both"/>
      </w:pPr>
      <w:r w:rsidRPr="005660C5">
        <w:t>Les innovatrices oubliées de l'Antiquité et du Moyen Âge</w:t>
      </w:r>
    </w:p>
    <w:p w14:paraId="50210F02" w14:textId="77777777" w:rsidR="005660C5" w:rsidRPr="005660C5" w:rsidRDefault="005660C5" w:rsidP="005660C5">
      <w:pPr>
        <w:numPr>
          <w:ilvl w:val="0"/>
          <w:numId w:val="1"/>
        </w:numPr>
        <w:jc w:val="both"/>
      </w:pPr>
      <w:r w:rsidRPr="005660C5">
        <w:t>Les réalisations révolutionnaires des femmes qui ont changé le cours de l'histoire.</w:t>
      </w:r>
    </w:p>
    <w:p w14:paraId="1F499E10" w14:textId="537D6436" w:rsidR="005660C5" w:rsidRPr="005660C5" w:rsidRDefault="005660C5" w:rsidP="005660C5">
      <w:pPr>
        <w:numPr>
          <w:ilvl w:val="0"/>
          <w:numId w:val="1"/>
        </w:numPr>
        <w:jc w:val="both"/>
      </w:pPr>
      <w:r w:rsidRPr="005660C5">
        <w:t>Les visionnaires qui font progresser le présent et inspirent les générations futures</w:t>
      </w:r>
    </w:p>
    <w:p w14:paraId="66419996" w14:textId="77777777" w:rsidR="005660C5" w:rsidRPr="005660C5" w:rsidRDefault="005660C5" w:rsidP="005660C5">
      <w:pPr>
        <w:numPr>
          <w:ilvl w:val="0"/>
          <w:numId w:val="1"/>
        </w:numPr>
        <w:jc w:val="both"/>
      </w:pPr>
      <w:r w:rsidRPr="005660C5">
        <w:t>Comment la diversité dans les sciences et les technologies renforce l'innovation et la découverte</w:t>
      </w:r>
    </w:p>
    <w:p w14:paraId="484478AF" w14:textId="05988BFC" w:rsidR="008F098B" w:rsidRDefault="008F098B" w:rsidP="00AB7D6E">
      <w:pPr>
        <w:jc w:val="both"/>
        <w:rPr>
          <w:b/>
          <w:bCs/>
        </w:rPr>
      </w:pPr>
    </w:p>
    <w:p w14:paraId="68609C86" w14:textId="6858BD5C" w:rsidR="00AE59D0" w:rsidRDefault="00BA4F0B" w:rsidP="008F098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bookmarkEnd w:id="1"/>
      <w:r w:rsidR="005660C5">
        <w:t xml:space="preserve">Ce livre, auquel on peut reprocher un manque de sources, en particulier au début, offre un vaste panorama de femmes scientifiques (au-delà d’une centaine). </w:t>
      </w:r>
    </w:p>
    <w:p w14:paraId="6155BC85" w14:textId="7C067B7F" w:rsidR="005660C5" w:rsidRDefault="005660C5" w:rsidP="008F098B">
      <w:pPr>
        <w:jc w:val="both"/>
      </w:pPr>
      <w:r>
        <w:t>Il permet une première approche.</w:t>
      </w:r>
    </w:p>
    <w:p w14:paraId="3B753CCE" w14:textId="50F1A80D" w:rsidR="00B2766B" w:rsidRDefault="00B2766B" w:rsidP="008F098B">
      <w:pPr>
        <w:jc w:val="both"/>
      </w:pPr>
    </w:p>
    <w:p w14:paraId="76EA5B71" w14:textId="7BC365D6" w:rsidR="00B2766B" w:rsidRDefault="00B2766B" w:rsidP="00B2766B">
      <w:pPr>
        <w:pStyle w:val="Titre1"/>
      </w:pPr>
      <w:r>
        <w:t xml:space="preserve">Une autre lecture </w:t>
      </w:r>
    </w:p>
    <w:p w14:paraId="20A919A5" w14:textId="732FA5B2" w:rsidR="00B2766B" w:rsidRPr="00B2766B" w:rsidRDefault="00B2766B" w:rsidP="00B2766B"/>
    <w:p w14:paraId="7976F0A7" w14:textId="5DD083BE" w:rsidR="00B2766B" w:rsidRPr="00B2766B" w:rsidRDefault="0041564F" w:rsidP="00B2766B">
      <w:r>
        <w:rPr>
          <w:noProof/>
        </w:rPr>
        <w:drawing>
          <wp:anchor distT="0" distB="0" distL="114300" distR="114300" simplePos="0" relativeHeight="251659264" behindDoc="0" locked="0" layoutInCell="1" allowOverlap="1" wp14:anchorId="0AF49F4C" wp14:editId="235B02F7">
            <wp:simplePos x="0" y="0"/>
            <wp:positionH relativeFrom="column">
              <wp:posOffset>4914900</wp:posOffset>
            </wp:positionH>
            <wp:positionV relativeFrom="paragraph">
              <wp:posOffset>-910590</wp:posOffset>
            </wp:positionV>
            <wp:extent cx="1719211" cy="2781300"/>
            <wp:effectExtent l="0" t="0" r="0" b="0"/>
            <wp:wrapSquare wrapText="bothSides"/>
            <wp:docPr id="199369792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9211" cy="2781300"/>
                    </a:xfrm>
                    <a:prstGeom prst="rect">
                      <a:avLst/>
                    </a:prstGeom>
                    <a:noFill/>
                    <a:ln>
                      <a:noFill/>
                    </a:ln>
                  </pic:spPr>
                </pic:pic>
              </a:graphicData>
            </a:graphic>
          </wp:anchor>
        </w:drawing>
      </w:r>
      <w:r w:rsidR="00B2766B" w:rsidRPr="00B2766B">
        <w:t xml:space="preserve">« Il y avait un traître à </w:t>
      </w:r>
      <w:proofErr w:type="spellStart"/>
      <w:r w:rsidR="00B2766B" w:rsidRPr="00B2766B">
        <w:t>Bletchley</w:t>
      </w:r>
      <w:proofErr w:type="spellEnd"/>
      <w:r w:rsidR="00B2766B" w:rsidRPr="00B2766B">
        <w:t xml:space="preserve"> Park, qui vendait des informations pendant la guerre. Vous me haïssez peut-être, mais vous avez toutes les deux prêté le même serment que moi : protéger la Grande-Bretagne. Faites-moi sortir de cet asile et aidez-moi à attraper le traître. Vous avez une dette envers moi. »</w:t>
      </w:r>
    </w:p>
    <w:p w14:paraId="62FB25A3" w14:textId="04B73632" w:rsidR="00B2766B" w:rsidRPr="00B2766B" w:rsidRDefault="00B2766B" w:rsidP="00B2766B">
      <w:r w:rsidRPr="00B2766B">
        <w:t xml:space="preserve">1940. Alors que l'Angleterre se prépare à combattre les nazis, trois femmes très différentes répondent à l'appel d'un mystérieux domaine, </w:t>
      </w:r>
      <w:proofErr w:type="spellStart"/>
      <w:r w:rsidRPr="00B2766B">
        <w:t>Bletchley</w:t>
      </w:r>
      <w:proofErr w:type="spellEnd"/>
      <w:r w:rsidRPr="00B2766B">
        <w:t xml:space="preserve"> Park, où les cerveaux les plus brillants de Grande-Bretagne sont formés à casser les codes de l'armée allemande. La pétulante et belle débutante, </w:t>
      </w:r>
      <w:proofErr w:type="spellStart"/>
      <w:r w:rsidRPr="00B2766B">
        <w:t>Osla</w:t>
      </w:r>
      <w:proofErr w:type="spellEnd"/>
      <w:r w:rsidRPr="00B2766B">
        <w:t xml:space="preserve"> ; l'impérieuse et autodidacte Mab, et enfin, la vieille fille du village, Beth. Mais la guerre, le deuil et une sombre trahison sépareront les trois amies </w:t>
      </w:r>
      <w:r w:rsidRPr="00B2766B">
        <w:lastRenderedPageBreak/>
        <w:t>désormais ennemies... jusqu'à ce qu'elles soient de nouveau réunies, quelques années plus tard, par une mystérieuse lettre codée. Un traître émerge des ombres de leur passé, forçant les trois jeunes femmes à renouer leur vieille alliance pour casser un dernier code. Mais chaque pétale qu'elles effeuillent du Code Rose les rapproche du danger et de leur véritable ennemi...</w:t>
      </w:r>
    </w:p>
    <w:p w14:paraId="1717C16C" w14:textId="1B965AB9" w:rsidR="00B2766B" w:rsidRDefault="00B2766B" w:rsidP="00B2766B"/>
    <w:p w14:paraId="756D2DB6" w14:textId="6523F391" w:rsidR="00B2766B" w:rsidRDefault="00B2766B" w:rsidP="00B2766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Dans ce roman, car il s’agit bien d’un roman, il n’est pas question de Joan Clarke. Pour autant, on approche le travail des femmes de </w:t>
      </w:r>
      <w:proofErr w:type="spellStart"/>
      <w:r>
        <w:t>Bletchey</w:t>
      </w:r>
      <w:proofErr w:type="spellEnd"/>
      <w:r>
        <w:t xml:space="preserve"> Park pour déchiffrer les codes nazis. Grand prix du roman historique 2023, ce livre est passionnant.</w:t>
      </w:r>
    </w:p>
    <w:p w14:paraId="73D6C438" w14:textId="04B2E38E" w:rsidR="0041564F" w:rsidRPr="00B2766B" w:rsidRDefault="0041564F" w:rsidP="00B2766B">
      <w:pPr>
        <w:jc w:val="both"/>
      </w:pPr>
    </w:p>
    <w:sectPr w:rsidR="0041564F" w:rsidRPr="00B2766B"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94E5F"/>
    <w:rsid w:val="000A2B85"/>
    <w:rsid w:val="000B10A9"/>
    <w:rsid w:val="000C777E"/>
    <w:rsid w:val="00102407"/>
    <w:rsid w:val="001116CC"/>
    <w:rsid w:val="00113C3E"/>
    <w:rsid w:val="00115197"/>
    <w:rsid w:val="00117FAC"/>
    <w:rsid w:val="00123D40"/>
    <w:rsid w:val="00124398"/>
    <w:rsid w:val="00133841"/>
    <w:rsid w:val="00170032"/>
    <w:rsid w:val="00172B00"/>
    <w:rsid w:val="0017688D"/>
    <w:rsid w:val="00183E57"/>
    <w:rsid w:val="001B62D4"/>
    <w:rsid w:val="001C54EC"/>
    <w:rsid w:val="001C6BE7"/>
    <w:rsid w:val="001C78E1"/>
    <w:rsid w:val="001D5D2C"/>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17B48"/>
    <w:rsid w:val="0034182A"/>
    <w:rsid w:val="00347121"/>
    <w:rsid w:val="00347323"/>
    <w:rsid w:val="003811BB"/>
    <w:rsid w:val="00383544"/>
    <w:rsid w:val="00390DF3"/>
    <w:rsid w:val="00392F90"/>
    <w:rsid w:val="003A66BB"/>
    <w:rsid w:val="003C0131"/>
    <w:rsid w:val="003C774C"/>
    <w:rsid w:val="003D4DF8"/>
    <w:rsid w:val="00402C35"/>
    <w:rsid w:val="0041408E"/>
    <w:rsid w:val="0041564F"/>
    <w:rsid w:val="00430C75"/>
    <w:rsid w:val="00444AF9"/>
    <w:rsid w:val="00452181"/>
    <w:rsid w:val="0047266F"/>
    <w:rsid w:val="00472B16"/>
    <w:rsid w:val="00480C62"/>
    <w:rsid w:val="00483958"/>
    <w:rsid w:val="004968D7"/>
    <w:rsid w:val="004A3DAC"/>
    <w:rsid w:val="004C1736"/>
    <w:rsid w:val="004E2739"/>
    <w:rsid w:val="005001C0"/>
    <w:rsid w:val="00526458"/>
    <w:rsid w:val="005660C5"/>
    <w:rsid w:val="0058450F"/>
    <w:rsid w:val="0058455F"/>
    <w:rsid w:val="00585FF8"/>
    <w:rsid w:val="00592068"/>
    <w:rsid w:val="00597457"/>
    <w:rsid w:val="005A6B86"/>
    <w:rsid w:val="005C0647"/>
    <w:rsid w:val="005C402C"/>
    <w:rsid w:val="0060199A"/>
    <w:rsid w:val="00612B32"/>
    <w:rsid w:val="00615589"/>
    <w:rsid w:val="00630CBB"/>
    <w:rsid w:val="00643894"/>
    <w:rsid w:val="006519B1"/>
    <w:rsid w:val="00667626"/>
    <w:rsid w:val="00680C27"/>
    <w:rsid w:val="006B4B14"/>
    <w:rsid w:val="006C5C27"/>
    <w:rsid w:val="006C7EFA"/>
    <w:rsid w:val="006E0C89"/>
    <w:rsid w:val="006E5129"/>
    <w:rsid w:val="006F0512"/>
    <w:rsid w:val="0071479A"/>
    <w:rsid w:val="00744CBF"/>
    <w:rsid w:val="00760E1F"/>
    <w:rsid w:val="00764BA5"/>
    <w:rsid w:val="00785CD9"/>
    <w:rsid w:val="00791A1A"/>
    <w:rsid w:val="00792AE1"/>
    <w:rsid w:val="007B780D"/>
    <w:rsid w:val="007C6EC2"/>
    <w:rsid w:val="007F4DB6"/>
    <w:rsid w:val="00807C52"/>
    <w:rsid w:val="00822F65"/>
    <w:rsid w:val="00831DAF"/>
    <w:rsid w:val="00853662"/>
    <w:rsid w:val="0088042F"/>
    <w:rsid w:val="008815F6"/>
    <w:rsid w:val="00881A19"/>
    <w:rsid w:val="00895A9F"/>
    <w:rsid w:val="008A1F5C"/>
    <w:rsid w:val="008A43E2"/>
    <w:rsid w:val="008B56BB"/>
    <w:rsid w:val="008C6F10"/>
    <w:rsid w:val="008E0F8F"/>
    <w:rsid w:val="008F098B"/>
    <w:rsid w:val="00914ECE"/>
    <w:rsid w:val="009348E0"/>
    <w:rsid w:val="009354BC"/>
    <w:rsid w:val="0093631C"/>
    <w:rsid w:val="00947BD8"/>
    <w:rsid w:val="009670C2"/>
    <w:rsid w:val="00972AB4"/>
    <w:rsid w:val="00974D79"/>
    <w:rsid w:val="009819F3"/>
    <w:rsid w:val="009A5433"/>
    <w:rsid w:val="009C3906"/>
    <w:rsid w:val="009D73EF"/>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2766B"/>
    <w:rsid w:val="00B52D7C"/>
    <w:rsid w:val="00B6007D"/>
    <w:rsid w:val="00B716A3"/>
    <w:rsid w:val="00B95E86"/>
    <w:rsid w:val="00BA4F0B"/>
    <w:rsid w:val="00BA5BE1"/>
    <w:rsid w:val="00BA6295"/>
    <w:rsid w:val="00BB2782"/>
    <w:rsid w:val="00C17D40"/>
    <w:rsid w:val="00C2103D"/>
    <w:rsid w:val="00C22973"/>
    <w:rsid w:val="00C23A67"/>
    <w:rsid w:val="00C37608"/>
    <w:rsid w:val="00C40AFC"/>
    <w:rsid w:val="00C41401"/>
    <w:rsid w:val="00C43587"/>
    <w:rsid w:val="00C54C8C"/>
    <w:rsid w:val="00C65F24"/>
    <w:rsid w:val="00C7114B"/>
    <w:rsid w:val="00C770C8"/>
    <w:rsid w:val="00C927F5"/>
    <w:rsid w:val="00C959A8"/>
    <w:rsid w:val="00CA5B7A"/>
    <w:rsid w:val="00CB110B"/>
    <w:rsid w:val="00CB7CDC"/>
    <w:rsid w:val="00CD7559"/>
    <w:rsid w:val="00CE01A5"/>
    <w:rsid w:val="00CF11FB"/>
    <w:rsid w:val="00CF2E00"/>
    <w:rsid w:val="00D26287"/>
    <w:rsid w:val="00D46FAB"/>
    <w:rsid w:val="00D6359B"/>
    <w:rsid w:val="00D85841"/>
    <w:rsid w:val="00D86B2A"/>
    <w:rsid w:val="00D877D3"/>
    <w:rsid w:val="00D97A23"/>
    <w:rsid w:val="00DA79CB"/>
    <w:rsid w:val="00DB0C34"/>
    <w:rsid w:val="00DB1671"/>
    <w:rsid w:val="00DD3F12"/>
    <w:rsid w:val="00E02BF3"/>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2395E"/>
    <w:rsid w:val="00F31F35"/>
    <w:rsid w:val="00F321C5"/>
    <w:rsid w:val="00F36A90"/>
    <w:rsid w:val="00F418B0"/>
    <w:rsid w:val="00F555CA"/>
    <w:rsid w:val="00F661FE"/>
    <w:rsid w:val="00F7595C"/>
    <w:rsid w:val="00F91018"/>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fr.wikipedia.org/wiki/Joan_Clark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576</Words>
  <Characters>3174</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5</cp:revision>
  <dcterms:created xsi:type="dcterms:W3CDTF">2025-07-11T15:06:00Z</dcterms:created>
  <dcterms:modified xsi:type="dcterms:W3CDTF">2025-08-14T14:51:00Z</dcterms:modified>
</cp:coreProperties>
</file>